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bookmarkStart w:id="0" w:name="_GoBack"/>
      <w:bookmarkEnd w:id="0"/>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Pr="00AC2A97" w:rsidRDefault="00AC2A97"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t>The connective website</w:t>
      </w:r>
    </w:p>
    <w:p w:rsidR="00AC2A97" w:rsidRPr="00AC2A97" w:rsidRDefault="00AC2A97"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t>Name of student</w:t>
      </w:r>
    </w:p>
    <w:p w:rsidR="00AC2A97" w:rsidRPr="00AC2A97" w:rsidRDefault="00AC2A97"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t>Institution</w:t>
      </w: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Default="00AC2A97" w:rsidP="00AC2A97">
      <w:pPr>
        <w:spacing w:after="0" w:line="480" w:lineRule="auto"/>
        <w:jc w:val="center"/>
        <w:rPr>
          <w:rFonts w:ascii="Times New Roman" w:hAnsi="Times New Roman" w:cs="Times New Roman"/>
          <w:b/>
          <w:sz w:val="24"/>
          <w:szCs w:val="24"/>
        </w:rPr>
      </w:pPr>
    </w:p>
    <w:p w:rsidR="00AC2A97" w:rsidRPr="00AC2A97" w:rsidRDefault="00AC2A97" w:rsidP="00AC2A97">
      <w:pPr>
        <w:spacing w:after="0" w:line="480" w:lineRule="auto"/>
        <w:jc w:val="center"/>
        <w:rPr>
          <w:rFonts w:ascii="Times New Roman" w:hAnsi="Times New Roman" w:cs="Times New Roman"/>
          <w:b/>
          <w:sz w:val="24"/>
          <w:szCs w:val="24"/>
        </w:rPr>
      </w:pPr>
      <w:r w:rsidRPr="00AC2A97">
        <w:rPr>
          <w:rFonts w:ascii="Times New Roman" w:hAnsi="Times New Roman" w:cs="Times New Roman"/>
          <w:b/>
          <w:sz w:val="24"/>
          <w:szCs w:val="24"/>
        </w:rPr>
        <w:lastRenderedPageBreak/>
        <w:t>The connective website</w:t>
      </w:r>
    </w:p>
    <w:p w:rsidR="00352994"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Communication is the most critical tool in business because it decides the direction in which a business is heading. Aspects that a company may aim to focus on are not precisely what the market needs and this is the general essence of communication. Before the designing of a product or service, a company must ensure that a large percentage of its customers see it need and find it relevant to use it at that time. Over time communication has changed; more specifically, it has gotten more comfortable with the aspect of technology</w:t>
      </w:r>
      <w:r w:rsidRPr="00AC2A97">
        <w:rPr>
          <w:rFonts w:ascii="Times New Roman" w:hAnsi="Times New Roman" w:cs="Times New Roman"/>
          <w:sz w:val="24"/>
          <w:szCs w:val="24"/>
        </w:rPr>
        <w:t xml:space="preserve"> (Ghandour, 2015)</w:t>
      </w:r>
      <w:r w:rsidR="00352994" w:rsidRPr="00AC2A97">
        <w:rPr>
          <w:rFonts w:ascii="Times New Roman" w:hAnsi="Times New Roman" w:cs="Times New Roman"/>
          <w:sz w:val="24"/>
          <w:szCs w:val="24"/>
        </w:rPr>
        <w:t>. As much as companies can develop a global production and distribution model, it can also get feedback on a worldwide scale. This modification then brings in the aspect of customization of goods and services. Websites are the most critical communication tools for companies in this century because it eases the process of disseminating information and getting feedback from the target base. For the tool to be useful, it must have a unique and easy to use. The target base should get attracted to the website through its appealing graphics and the transitions. These aspects are what generally draw people to sites.</w:t>
      </w:r>
    </w:p>
    <w:p w:rsidR="00352994"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Websites have their own merits and merits, both of which may boost or lower the legibility of a company’s brand. This indifference does not admonish the fact that it is the most critical communication tool for every company. A point to note is that websites are multipurpose and they can get used to present all information about a company and ensure that its stakeholders understand it fully. If not, additional links can always get added as reference points. In this case, the connective website will have an effortless appeal and transition of colors</w:t>
      </w:r>
      <w:r w:rsidRPr="00AC2A97">
        <w:rPr>
          <w:rFonts w:ascii="Times New Roman" w:hAnsi="Times New Roman" w:cs="Times New Roman"/>
          <w:sz w:val="24"/>
          <w:szCs w:val="24"/>
        </w:rPr>
        <w:t xml:space="preserve"> (Kong, Unger, Baezconde-Garbanati, &amp; Sussman, 2017)</w:t>
      </w:r>
      <w:r w:rsidR="00352994" w:rsidRPr="00AC2A97">
        <w:rPr>
          <w:rFonts w:ascii="Times New Roman" w:hAnsi="Times New Roman" w:cs="Times New Roman"/>
          <w:sz w:val="24"/>
          <w:szCs w:val="24"/>
        </w:rPr>
        <w:t xml:space="preserve">. The upper part of the site is to cover a quarter of the whole page. The company’s name, logo, and mission will also appear on the upper part. A picture of the company or maybe its officials and connectors need to get placed as the </w:t>
      </w:r>
      <w:r w:rsidR="00352994" w:rsidRPr="00AC2A97">
        <w:rPr>
          <w:rFonts w:ascii="Times New Roman" w:hAnsi="Times New Roman" w:cs="Times New Roman"/>
          <w:sz w:val="24"/>
          <w:szCs w:val="24"/>
        </w:rPr>
        <w:lastRenderedPageBreak/>
        <w:t xml:space="preserve">background of this part. Buildings; official connective buildings, can always get used as pictures. In the case of people, it gets advised for the people to appear smiling because it attracts people to the website. The photos can look in a transition of 30 seconds. </w:t>
      </w:r>
    </w:p>
    <w:p w:rsidR="00AC2A97"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Below it can be a welcome note and a few points on the history of the company and its statistics about businesses it has connected. The portfolio of the company should appear on the right while the history of the company should appear on the left</w:t>
      </w:r>
      <w:r w:rsidRPr="00AC2A97">
        <w:rPr>
          <w:rFonts w:ascii="Times New Roman" w:hAnsi="Times New Roman" w:cs="Times New Roman"/>
          <w:sz w:val="24"/>
          <w:szCs w:val="24"/>
        </w:rPr>
        <w:t xml:space="preserve"> (Kong, Unger, Baezconde-Garbanati, &amp; Sussman, 2017)</w:t>
      </w:r>
      <w:r w:rsidR="00352994" w:rsidRPr="00AC2A97">
        <w:rPr>
          <w:rFonts w:ascii="Times New Roman" w:hAnsi="Times New Roman" w:cs="Times New Roman"/>
          <w:sz w:val="24"/>
          <w:szCs w:val="24"/>
        </w:rPr>
        <w:t xml:space="preserve">. This concept creates a balance on the appearance and makes the appeal attractive. Partners of the company should take a middle which is also a large part of the websites because they are the base in which the company settles. All of them need to get grouped according to the industries and sectors that they cover, for example, F10 HOTELS INVESTMENT BANKING is in the banking and finance sector. This content should appear as it does in the connective booklet with the only exceptions being the contacts of the partner. </w:t>
      </w:r>
    </w:p>
    <w:p w:rsidR="00E03FAF"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Prospects can peruse the website and find a partner that suits their needs and then get a connector that will initiate and actualize the process. Only the contacts of the connectors are to appear on the site</w:t>
      </w:r>
      <w:r w:rsidRPr="00AC2A97">
        <w:rPr>
          <w:rFonts w:ascii="Times New Roman" w:hAnsi="Times New Roman" w:cs="Times New Roman"/>
          <w:sz w:val="24"/>
          <w:szCs w:val="24"/>
        </w:rPr>
        <w:t xml:space="preserve"> (Ghandour, 2015)</w:t>
      </w:r>
      <w:r w:rsidR="00352994" w:rsidRPr="00AC2A97">
        <w:rPr>
          <w:rFonts w:ascii="Times New Roman" w:hAnsi="Times New Roman" w:cs="Times New Roman"/>
          <w:sz w:val="24"/>
          <w:szCs w:val="24"/>
        </w:rPr>
        <w:t>. The business model then takes the traditional phase where the connector seals the business,</w:t>
      </w:r>
      <w:r w:rsidRPr="00AC2A97">
        <w:rPr>
          <w:rFonts w:ascii="Times New Roman" w:hAnsi="Times New Roman" w:cs="Times New Roman"/>
          <w:sz w:val="24"/>
          <w:szCs w:val="24"/>
        </w:rPr>
        <w:t xml:space="preserve"> and the customer pays offline. </w:t>
      </w:r>
      <w:r w:rsidR="00352994" w:rsidRPr="00AC2A97">
        <w:rPr>
          <w:rFonts w:ascii="Times New Roman" w:hAnsi="Times New Roman" w:cs="Times New Roman"/>
          <w:sz w:val="24"/>
          <w:szCs w:val="24"/>
        </w:rPr>
        <w:t>Yelp is the best algorithm to gauge reviews because it ensures the credibility of all the sources. It prevents bias and mostly maintains the reputation of a company. The other payment will ensure that prospects pay before the initiation of deals. For this part to work, the customers must be assured of 100 percent refund if their contracts do not get completed.</w:t>
      </w: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AC2A97" w:rsidRDefault="00AC2A97" w:rsidP="00AC2A97">
      <w:pPr>
        <w:spacing w:after="0" w:line="480" w:lineRule="auto"/>
        <w:rPr>
          <w:rFonts w:ascii="Times New Roman" w:hAnsi="Times New Roman" w:cs="Times New Roman"/>
          <w:sz w:val="24"/>
          <w:szCs w:val="24"/>
        </w:rPr>
      </w:pPr>
    </w:p>
    <w:p w:rsidR="00352994" w:rsidRPr="00AC2A97" w:rsidRDefault="00352994"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lastRenderedPageBreak/>
        <w:t>References</w:t>
      </w:r>
    </w:p>
    <w:p w:rsidR="00352994" w:rsidRPr="00AC2A97" w:rsidRDefault="00352994" w:rsidP="00AC2A97">
      <w:pPr>
        <w:spacing w:after="0" w:line="480" w:lineRule="auto"/>
        <w:rPr>
          <w:rFonts w:ascii="Times New Roman" w:hAnsi="Times New Roman" w:cs="Times New Roman"/>
          <w:sz w:val="24"/>
          <w:szCs w:val="24"/>
        </w:rPr>
      </w:pPr>
      <w:r w:rsidRPr="00AC2A97">
        <w:rPr>
          <w:rFonts w:ascii="Times New Roman" w:hAnsi="Times New Roman" w:cs="Times New Roman"/>
          <w:sz w:val="24"/>
          <w:szCs w:val="24"/>
        </w:rPr>
        <w:t xml:space="preserve">Ghandour, A. (2015). Ecommerce website value model for SMEs. </w:t>
      </w:r>
      <w:proofErr w:type="gramStart"/>
      <w:r w:rsidRPr="00AC2A97">
        <w:rPr>
          <w:rFonts w:ascii="Times New Roman" w:hAnsi="Times New Roman" w:cs="Times New Roman"/>
          <w:sz w:val="24"/>
          <w:szCs w:val="24"/>
        </w:rPr>
        <w:t>" International</w:t>
      </w:r>
      <w:proofErr w:type="gramEnd"/>
      <w:r w:rsidRPr="00AC2A97">
        <w:rPr>
          <w:rFonts w:ascii="Times New Roman" w:hAnsi="Times New Roman" w:cs="Times New Roman"/>
          <w:sz w:val="24"/>
          <w:szCs w:val="24"/>
        </w:rPr>
        <w:t xml:space="preserve"> Journal of </w:t>
      </w:r>
      <w:r w:rsidR="00AC2A97">
        <w:rPr>
          <w:rFonts w:ascii="Times New Roman" w:hAnsi="Times New Roman" w:cs="Times New Roman"/>
          <w:sz w:val="24"/>
          <w:szCs w:val="24"/>
        </w:rPr>
        <w:tab/>
      </w:r>
      <w:r w:rsidRPr="00AC2A97">
        <w:rPr>
          <w:rFonts w:ascii="Times New Roman" w:hAnsi="Times New Roman" w:cs="Times New Roman"/>
          <w:sz w:val="24"/>
          <w:szCs w:val="24"/>
        </w:rPr>
        <w:t>Electronic Commerce Studies", 6(2), 203-222.</w:t>
      </w:r>
    </w:p>
    <w:p w:rsidR="00352994" w:rsidRPr="00AC2A97" w:rsidRDefault="00352994" w:rsidP="00AC2A97">
      <w:pPr>
        <w:spacing w:after="0" w:line="480" w:lineRule="auto"/>
        <w:rPr>
          <w:rFonts w:ascii="Times New Roman" w:hAnsi="Times New Roman" w:cs="Times New Roman"/>
          <w:sz w:val="24"/>
          <w:szCs w:val="24"/>
        </w:rPr>
      </w:pPr>
      <w:r w:rsidRPr="00AC2A97">
        <w:rPr>
          <w:rFonts w:ascii="Times New Roman" w:hAnsi="Times New Roman" w:cs="Times New Roman"/>
          <w:sz w:val="24"/>
          <w:szCs w:val="24"/>
        </w:rPr>
        <w:t xml:space="preserve">Kong, G., Unger, J., Baezconde-Garbanati, L., &amp; Sussman, S. (2017). The associations between </w:t>
      </w:r>
      <w:r w:rsidR="00AC2A97">
        <w:rPr>
          <w:rFonts w:ascii="Times New Roman" w:hAnsi="Times New Roman" w:cs="Times New Roman"/>
          <w:sz w:val="24"/>
          <w:szCs w:val="24"/>
        </w:rPr>
        <w:tab/>
      </w:r>
      <w:r w:rsidRPr="00AC2A97">
        <w:rPr>
          <w:rFonts w:ascii="Times New Roman" w:hAnsi="Times New Roman" w:cs="Times New Roman"/>
          <w:sz w:val="24"/>
          <w:szCs w:val="24"/>
        </w:rPr>
        <w:t xml:space="preserve">yelp online reviews and </w:t>
      </w:r>
      <w:proofErr w:type="spellStart"/>
      <w:r w:rsidRPr="00AC2A97">
        <w:rPr>
          <w:rFonts w:ascii="Times New Roman" w:hAnsi="Times New Roman" w:cs="Times New Roman"/>
          <w:sz w:val="24"/>
          <w:szCs w:val="24"/>
        </w:rPr>
        <w:t>vape</w:t>
      </w:r>
      <w:proofErr w:type="spellEnd"/>
      <w:r w:rsidRPr="00AC2A97">
        <w:rPr>
          <w:rFonts w:ascii="Times New Roman" w:hAnsi="Times New Roman" w:cs="Times New Roman"/>
          <w:sz w:val="24"/>
          <w:szCs w:val="24"/>
        </w:rPr>
        <w:t xml:space="preserve"> shops closing or remaining open one year later. Tobacco </w:t>
      </w:r>
      <w:r w:rsidR="00AC2A97">
        <w:rPr>
          <w:rFonts w:ascii="Times New Roman" w:hAnsi="Times New Roman" w:cs="Times New Roman"/>
          <w:sz w:val="24"/>
          <w:szCs w:val="24"/>
        </w:rPr>
        <w:tab/>
      </w:r>
      <w:r w:rsidRPr="00AC2A97">
        <w:rPr>
          <w:rFonts w:ascii="Times New Roman" w:hAnsi="Times New Roman" w:cs="Times New Roman"/>
          <w:sz w:val="24"/>
          <w:szCs w:val="24"/>
        </w:rPr>
        <w:t>prevention &amp; cessation, 2(</w:t>
      </w:r>
      <w:proofErr w:type="spellStart"/>
      <w:r w:rsidRPr="00AC2A97">
        <w:rPr>
          <w:rFonts w:ascii="Times New Roman" w:hAnsi="Times New Roman" w:cs="Times New Roman"/>
          <w:sz w:val="24"/>
          <w:szCs w:val="24"/>
        </w:rPr>
        <w:t>Suppl</w:t>
      </w:r>
      <w:proofErr w:type="spellEnd"/>
      <w:r w:rsidRPr="00AC2A97">
        <w:rPr>
          <w:rFonts w:ascii="Times New Roman" w:hAnsi="Times New Roman" w:cs="Times New Roman"/>
          <w:sz w:val="24"/>
          <w:szCs w:val="24"/>
        </w:rPr>
        <w:t>).</w:t>
      </w:r>
    </w:p>
    <w:sectPr w:rsidR="00352994" w:rsidRPr="00AC2A97" w:rsidSect="00AC2A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6A9" w:rsidRDefault="008D46A9" w:rsidP="00AC2A97">
      <w:pPr>
        <w:spacing w:after="0" w:line="240" w:lineRule="auto"/>
      </w:pPr>
      <w:r>
        <w:separator/>
      </w:r>
    </w:p>
  </w:endnote>
  <w:endnote w:type="continuationSeparator" w:id="0">
    <w:p w:rsidR="008D46A9" w:rsidRDefault="008D46A9" w:rsidP="00AC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6A9" w:rsidRDefault="008D46A9" w:rsidP="00AC2A97">
      <w:pPr>
        <w:spacing w:after="0" w:line="240" w:lineRule="auto"/>
      </w:pPr>
      <w:r>
        <w:separator/>
      </w:r>
    </w:p>
  </w:footnote>
  <w:footnote w:type="continuationSeparator" w:id="0">
    <w:p w:rsidR="008D46A9" w:rsidRDefault="008D46A9" w:rsidP="00AC2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A97" w:rsidRPr="00AC2A97" w:rsidRDefault="00AC2A97" w:rsidP="00AC2A97">
    <w:pPr>
      <w:pStyle w:val="Header"/>
      <w:jc w:val="right"/>
      <w:rPr>
        <w:rFonts w:ascii="Times New Roman" w:hAnsi="Times New Roman" w:cs="Times New Roman"/>
        <w:sz w:val="24"/>
        <w:szCs w:val="24"/>
      </w:rPr>
    </w:pPr>
    <w:r w:rsidRPr="00AC2A97">
      <w:rPr>
        <w:rFonts w:ascii="Times New Roman" w:hAnsi="Times New Roman" w:cs="Times New Roman"/>
        <w:sz w:val="24"/>
        <w:szCs w:val="24"/>
      </w:rPr>
      <w:t>CONNECTIVE WEBSITE</w:t>
    </w:r>
    <w:r w:rsidRPr="00AC2A97">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1101566560"/>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Pr>
            <w:rFonts w:ascii="Times New Roman" w:hAnsi="Times New Roman" w:cs="Times New Roman"/>
            <w:noProof/>
            <w:sz w:val="24"/>
            <w:szCs w:val="24"/>
          </w:rPr>
          <w:t>4</w:t>
        </w:r>
        <w:r w:rsidRPr="00AC2A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A97" w:rsidRPr="00AC2A97" w:rsidRDefault="00AC2A97" w:rsidP="00AC2A97">
    <w:pPr>
      <w:pStyle w:val="Header"/>
      <w:jc w:val="right"/>
      <w:rPr>
        <w:rFonts w:ascii="Times New Roman" w:hAnsi="Times New Roman" w:cs="Times New Roman"/>
        <w:sz w:val="24"/>
        <w:szCs w:val="24"/>
      </w:rPr>
    </w:pPr>
    <w:r w:rsidRPr="00AC2A97">
      <w:rPr>
        <w:rFonts w:ascii="Times New Roman" w:hAnsi="Times New Roman" w:cs="Times New Roman"/>
        <w:sz w:val="24"/>
        <w:szCs w:val="24"/>
      </w:rPr>
      <w:t>Running head: CONNECTIVE WEBSITE</w:t>
    </w:r>
    <w:r>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515036121"/>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Pr>
            <w:rFonts w:ascii="Times New Roman" w:hAnsi="Times New Roman" w:cs="Times New Roman"/>
            <w:noProof/>
            <w:sz w:val="24"/>
            <w:szCs w:val="24"/>
          </w:rPr>
          <w:t>1</w:t>
        </w:r>
        <w:r w:rsidRPr="00AC2A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AE4"/>
    <w:rsid w:val="000C6AE4"/>
    <w:rsid w:val="00175BD0"/>
    <w:rsid w:val="00352994"/>
    <w:rsid w:val="00462C81"/>
    <w:rsid w:val="006247B7"/>
    <w:rsid w:val="00637E76"/>
    <w:rsid w:val="008D46A9"/>
    <w:rsid w:val="00AC2A97"/>
    <w:rsid w:val="00B357B1"/>
    <w:rsid w:val="00B77511"/>
    <w:rsid w:val="00D30DA3"/>
    <w:rsid w:val="00DF6E06"/>
    <w:rsid w:val="00E03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F3DA1F-08F2-44DC-9F77-CEA205E76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97"/>
  </w:style>
  <w:style w:type="paragraph" w:styleId="Footer">
    <w:name w:val="footer"/>
    <w:basedOn w:val="Normal"/>
    <w:link w:val="FooterChar"/>
    <w:uiPriority w:val="99"/>
    <w:unhideWhenUsed/>
    <w:rsid w:val="00AC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FEE"/>
    <w:rsid w:val="001A7112"/>
    <w:rsid w:val="00481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FF15145B4D403DBC8B48B3F0F0549A">
    <w:name w:val="30FF15145B4D403DBC8B48B3F0F0549A"/>
    <w:rsid w:val="00481FEE"/>
  </w:style>
  <w:style w:type="paragraph" w:customStyle="1" w:styleId="47EC5ED3276C403FA5F0F3FBC2B85657">
    <w:name w:val="47EC5ED3276C403FA5F0F3FBC2B85657"/>
    <w:rsid w:val="00481F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3</cp:revision>
  <dcterms:created xsi:type="dcterms:W3CDTF">2019-03-16T07:22:00Z</dcterms:created>
  <dcterms:modified xsi:type="dcterms:W3CDTF">2019-03-16T07:36:00Z</dcterms:modified>
</cp:coreProperties>
</file>